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B063A" w14:textId="44B8118C" w:rsidR="00FF5C07" w:rsidRDefault="0072542E">
      <w:hyperlink r:id="rId4" w:history="1">
        <w:r w:rsidRPr="00436816">
          <w:rPr>
            <w:rStyle w:val="Hyperlink"/>
          </w:rPr>
          <w:t>https://www.sec.gov/oiea/investor-alerts-and-bulletins/private-placements-under-regulation-d-investor-bulletin</w:t>
        </w:r>
      </w:hyperlink>
      <w:r>
        <w:t xml:space="preserve"> </w:t>
      </w:r>
    </w:p>
    <w:sectPr w:rsidR="00FF5C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2E"/>
    <w:rsid w:val="0072542E"/>
    <w:rsid w:val="00FF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209A5"/>
  <w15:chartTrackingRefBased/>
  <w15:docId w15:val="{59DAAD98-2F8F-4F05-B501-129AE5C2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color w:val="000000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542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54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ec.gov/oiea/investor-alerts-and-bulletins/private-placements-under-regulation-d-investor-bullet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Gordon Venters</dc:creator>
  <cp:keywords/>
  <dc:description/>
  <cp:lastModifiedBy>Gordon Venters</cp:lastModifiedBy>
  <cp:revision>1</cp:revision>
  <dcterms:created xsi:type="dcterms:W3CDTF">2023-05-30T18:48:00Z</dcterms:created>
  <dcterms:modified xsi:type="dcterms:W3CDTF">2023-05-30T18:49:00Z</dcterms:modified>
</cp:coreProperties>
</file>